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7620C">
        <w:rPr>
          <w:b/>
          <w:caps/>
          <w:sz w:val="24"/>
          <w:szCs w:val="24"/>
        </w:rPr>
        <w:t>09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7620C">
        <w:rPr>
          <w:b/>
          <w:caps/>
          <w:sz w:val="24"/>
          <w:szCs w:val="24"/>
        </w:rPr>
        <w:t>1</w:t>
      </w:r>
      <w:r w:rsidR="00C17E35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7620C">
        <w:rPr>
          <w:b/>
          <w:sz w:val="24"/>
          <w:szCs w:val="24"/>
        </w:rPr>
        <w:t>24</w:t>
      </w:r>
      <w:r w:rsidR="00355CA0">
        <w:rPr>
          <w:b/>
          <w:sz w:val="24"/>
          <w:szCs w:val="24"/>
        </w:rPr>
        <w:t xml:space="preserve"> ию</w:t>
      </w:r>
      <w:r w:rsidR="00D7620C">
        <w:rPr>
          <w:b/>
          <w:sz w:val="24"/>
          <w:szCs w:val="24"/>
        </w:rPr>
        <w:t>л</w:t>
      </w:r>
      <w:r w:rsidR="00355CA0">
        <w:rPr>
          <w:b/>
          <w:sz w:val="24"/>
          <w:szCs w:val="24"/>
        </w:rPr>
        <w:t>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31A2B">
        <w:rPr>
          <w:b/>
          <w:sz w:val="24"/>
          <w:szCs w:val="24"/>
        </w:rPr>
        <w:t>01-05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E4F9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С.С.Н.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2C488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Володина С.И.</w:t>
      </w:r>
      <w:r w:rsidR="00A67F32">
        <w:rPr>
          <w:sz w:val="24"/>
          <w:szCs w:val="24"/>
        </w:rPr>
        <w:t>,</w:t>
      </w:r>
      <w:r w:rsidRPr="009154D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31A2B">
        <w:rPr>
          <w:sz w:val="24"/>
          <w:szCs w:val="24"/>
        </w:rPr>
        <w:t>при участии</w:t>
      </w:r>
      <w:r w:rsidR="00355CA0">
        <w:rPr>
          <w:sz w:val="24"/>
          <w:szCs w:val="24"/>
        </w:rPr>
        <w:t xml:space="preserve"> </w:t>
      </w:r>
      <w:r w:rsidR="00527C97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31A2B">
        <w:rPr>
          <w:sz w:val="24"/>
          <w:szCs w:val="24"/>
        </w:rPr>
        <w:t>01-05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31A2B" w:rsidRPr="00331A2B">
        <w:rPr>
          <w:sz w:val="24"/>
          <w:szCs w:val="24"/>
        </w:rPr>
        <w:t xml:space="preserve">02.04.2024 г. в Адвокатскую палату Московской области поступила жалоба доверителей </w:t>
      </w:r>
      <w:r w:rsidR="001E4F9F">
        <w:rPr>
          <w:sz w:val="24"/>
          <w:szCs w:val="24"/>
        </w:rPr>
        <w:t>К.В.А.</w:t>
      </w:r>
      <w:r w:rsidR="00331A2B" w:rsidRPr="00331A2B">
        <w:rPr>
          <w:sz w:val="24"/>
          <w:szCs w:val="24"/>
        </w:rPr>
        <w:t xml:space="preserve"> и </w:t>
      </w:r>
      <w:r w:rsidR="001E4F9F">
        <w:rPr>
          <w:sz w:val="24"/>
          <w:szCs w:val="24"/>
        </w:rPr>
        <w:t>К.Р.Ш.</w:t>
      </w:r>
      <w:r w:rsidR="00331A2B" w:rsidRPr="00331A2B">
        <w:rPr>
          <w:sz w:val="24"/>
          <w:szCs w:val="24"/>
        </w:rPr>
        <w:t xml:space="preserve"> в отношении адвоката </w:t>
      </w:r>
      <w:r w:rsidR="001E4F9F">
        <w:rPr>
          <w:sz w:val="24"/>
          <w:szCs w:val="24"/>
        </w:rPr>
        <w:t>С.С.Н.</w:t>
      </w:r>
      <w:r w:rsidR="00331A2B" w:rsidRPr="00331A2B">
        <w:rPr>
          <w:sz w:val="24"/>
          <w:szCs w:val="24"/>
        </w:rPr>
        <w:t xml:space="preserve">, имеющего регистрационный номер </w:t>
      </w:r>
      <w:r w:rsidR="001E4F9F">
        <w:rPr>
          <w:sz w:val="24"/>
          <w:szCs w:val="24"/>
        </w:rPr>
        <w:t>…..</w:t>
      </w:r>
      <w:r w:rsidR="00331A2B" w:rsidRPr="00331A2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E4F9F">
        <w:rPr>
          <w:sz w:val="24"/>
          <w:szCs w:val="24"/>
        </w:rPr>
        <w:t>…..</w:t>
      </w:r>
    </w:p>
    <w:p w:rsidR="00B80D7F" w:rsidRDefault="002C28D7" w:rsidP="0052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</w:t>
      </w:r>
      <w:r w:rsidR="00331A2B">
        <w:rPr>
          <w:sz w:val="24"/>
          <w:szCs w:val="24"/>
        </w:rPr>
        <w:t>ей</w:t>
      </w:r>
      <w:r w:rsidR="008C342A" w:rsidRPr="008C342A">
        <w:rPr>
          <w:sz w:val="24"/>
          <w:szCs w:val="24"/>
        </w:rPr>
        <w:t xml:space="preserve">, </w:t>
      </w:r>
      <w:r w:rsidR="00331A2B" w:rsidRPr="00331A2B">
        <w:rPr>
          <w:sz w:val="24"/>
          <w:szCs w:val="24"/>
        </w:rPr>
        <w:t>К</w:t>
      </w:r>
      <w:r w:rsidR="001E4F9F">
        <w:rPr>
          <w:sz w:val="24"/>
          <w:szCs w:val="24"/>
        </w:rPr>
        <w:t>.</w:t>
      </w:r>
      <w:r w:rsidR="00331A2B" w:rsidRPr="00331A2B">
        <w:rPr>
          <w:sz w:val="24"/>
          <w:szCs w:val="24"/>
        </w:rPr>
        <w:t>В.А. перевела адвокату денежные средства в размере 99 000 рублей в качестве вознаграждения поверенному – за защиту своего сына К</w:t>
      </w:r>
      <w:r w:rsidR="001E4F9F">
        <w:rPr>
          <w:sz w:val="24"/>
          <w:szCs w:val="24"/>
        </w:rPr>
        <w:t>.</w:t>
      </w:r>
      <w:r w:rsidR="00331A2B" w:rsidRPr="00331A2B">
        <w:rPr>
          <w:sz w:val="24"/>
          <w:szCs w:val="24"/>
        </w:rPr>
        <w:t>Р.Ш. в рамках уголовного дела. Финансовых документов, подтверждающих выплату вознаграждения, заявителю не выдано, письменного соглашения об оказании юридической помощи не заключено. По мнению заявител</w:t>
      </w:r>
      <w:r w:rsidR="00E3158A">
        <w:rPr>
          <w:sz w:val="24"/>
          <w:szCs w:val="24"/>
        </w:rPr>
        <w:t>ей</w:t>
      </w:r>
      <w:r w:rsidR="00331A2B" w:rsidRPr="00331A2B">
        <w:rPr>
          <w:sz w:val="24"/>
          <w:szCs w:val="24"/>
        </w:rPr>
        <w:t xml:space="preserve">, адвокат формально отнёсся к защите </w:t>
      </w:r>
      <w:r w:rsidR="001E4F9F">
        <w:rPr>
          <w:sz w:val="24"/>
          <w:szCs w:val="24"/>
        </w:rPr>
        <w:t>К.</w:t>
      </w:r>
      <w:r w:rsidR="00331A2B" w:rsidRPr="00331A2B">
        <w:rPr>
          <w:sz w:val="24"/>
          <w:szCs w:val="24"/>
        </w:rPr>
        <w:t>Р.Ш. После досрочного расторжения соглашения на защиту адвокат не вернул неотработанную часть гонорара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1A2B">
        <w:rPr>
          <w:sz w:val="24"/>
          <w:szCs w:val="24"/>
        </w:rPr>
        <w:t>10.04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3158A">
        <w:rPr>
          <w:sz w:val="24"/>
          <w:szCs w:val="24"/>
        </w:rPr>
        <w:t>06.05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E3158A">
        <w:rPr>
          <w:sz w:val="24"/>
          <w:szCs w:val="24"/>
        </w:rPr>
        <w:t>2103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3158A">
        <w:rPr>
          <w:sz w:val="24"/>
          <w:szCs w:val="24"/>
        </w:rPr>
        <w:t>27.05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</w:t>
      </w:r>
      <w:r w:rsidR="00E3158A">
        <w:rPr>
          <w:sz w:val="24"/>
          <w:szCs w:val="24"/>
        </w:rPr>
        <w:t>и</w:t>
      </w:r>
      <w:r w:rsidR="002F1AF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7E19A5">
        <w:rPr>
          <w:sz w:val="24"/>
          <w:szCs w:val="24"/>
        </w:rPr>
        <w:t>явил</w:t>
      </w:r>
      <w:r w:rsidR="00E3158A">
        <w:rPr>
          <w:sz w:val="24"/>
          <w:szCs w:val="24"/>
        </w:rPr>
        <w:t>и</w:t>
      </w:r>
      <w:r w:rsidR="007E19A5">
        <w:rPr>
          <w:sz w:val="24"/>
          <w:szCs w:val="24"/>
        </w:rPr>
        <w:t>сь</w:t>
      </w:r>
      <w:r w:rsidR="002F1AF4">
        <w:rPr>
          <w:sz w:val="24"/>
          <w:szCs w:val="24"/>
        </w:rPr>
        <w:t xml:space="preserve">, </w:t>
      </w:r>
      <w:r w:rsidR="00E3158A">
        <w:rPr>
          <w:sz w:val="24"/>
          <w:szCs w:val="24"/>
        </w:rPr>
        <w:t>поддержали доводы жалобы</w:t>
      </w:r>
      <w:r>
        <w:rPr>
          <w:sz w:val="24"/>
          <w:szCs w:val="24"/>
        </w:rPr>
        <w:t xml:space="preserve">. </w:t>
      </w:r>
    </w:p>
    <w:p w:rsidR="00AC56EF" w:rsidRDefault="00E3158A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 w:rsidR="00EC1A15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7E19A5">
        <w:rPr>
          <w:sz w:val="24"/>
          <w:szCs w:val="24"/>
        </w:rPr>
        <w:t>явился</w:t>
      </w:r>
      <w:r w:rsidR="00965C73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7E19A5">
        <w:rPr>
          <w:sz w:val="24"/>
          <w:szCs w:val="24"/>
        </w:rPr>
        <w:t xml:space="preserve">. </w:t>
      </w:r>
    </w:p>
    <w:p w:rsidR="00E3158A" w:rsidRPr="00E3158A" w:rsidRDefault="00204495" w:rsidP="00E315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3158A">
        <w:rPr>
          <w:sz w:val="24"/>
          <w:szCs w:val="24"/>
        </w:rPr>
        <w:t>27.05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3158A" w:rsidRPr="00E3158A">
        <w:rPr>
          <w:sz w:val="24"/>
          <w:szCs w:val="24"/>
        </w:rPr>
        <w:t xml:space="preserve">о наличии в действиях (бездействии) адвоката </w:t>
      </w:r>
      <w:r w:rsidR="001E4F9F">
        <w:rPr>
          <w:sz w:val="24"/>
          <w:szCs w:val="24"/>
        </w:rPr>
        <w:t>С.С.Н.</w:t>
      </w:r>
      <w:r w:rsidR="00E3158A" w:rsidRPr="00E3158A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E3158A" w:rsidRPr="00E3158A">
        <w:rPr>
          <w:sz w:val="24"/>
          <w:szCs w:val="24"/>
        </w:rPr>
        <w:t>пп</w:t>
      </w:r>
      <w:proofErr w:type="spellEnd"/>
      <w:r w:rsidR="00E3158A" w:rsidRPr="00E3158A">
        <w:rPr>
          <w:sz w:val="24"/>
          <w:szCs w:val="24"/>
        </w:rPr>
        <w:t>. 1 п. 1 ст. 7, п. 1 и 2 ст. 25 ФЗ «Об адвокатской деятельности и адвокатуре в РФ», п. 1 ст. 8 Кодекса профессиональной этики адвоката, а также ненадлежащем исполнении адвокатом своих профессиональных обязанностей перед доверителя</w:t>
      </w:r>
      <w:r w:rsidR="001E4F9F">
        <w:rPr>
          <w:sz w:val="24"/>
          <w:szCs w:val="24"/>
        </w:rPr>
        <w:t>ми К.</w:t>
      </w:r>
      <w:r w:rsidR="00E3158A" w:rsidRPr="00E3158A">
        <w:rPr>
          <w:sz w:val="24"/>
          <w:szCs w:val="24"/>
        </w:rPr>
        <w:t>В.А. и К</w:t>
      </w:r>
      <w:r w:rsidR="001E4F9F">
        <w:rPr>
          <w:sz w:val="24"/>
          <w:szCs w:val="24"/>
        </w:rPr>
        <w:t>.</w:t>
      </w:r>
      <w:r w:rsidR="00E3158A" w:rsidRPr="00E3158A">
        <w:rPr>
          <w:sz w:val="24"/>
          <w:szCs w:val="24"/>
        </w:rPr>
        <w:t>Р.Ш., которое выразилось в следующем:</w:t>
      </w:r>
    </w:p>
    <w:p w:rsidR="00E3158A" w:rsidRDefault="00E3158A" w:rsidP="00A67F32">
      <w:pPr>
        <w:pStyle w:val="af4"/>
        <w:numPr>
          <w:ilvl w:val="0"/>
          <w:numId w:val="1"/>
        </w:numPr>
        <w:jc w:val="both"/>
        <w:rPr>
          <w:sz w:val="24"/>
          <w:szCs w:val="24"/>
        </w:rPr>
      </w:pPr>
      <w:r w:rsidRPr="00E3158A">
        <w:rPr>
          <w:sz w:val="24"/>
          <w:szCs w:val="24"/>
        </w:rPr>
        <w:t>адвокат не представил в материалы уголовного дела ордер с новым основанием выдачи (заключение соглашения об оказании юридической помощи), продолжая указывать в качестве основания осуществления защиты К</w:t>
      </w:r>
      <w:r w:rsidR="001E4F9F">
        <w:rPr>
          <w:sz w:val="24"/>
          <w:szCs w:val="24"/>
        </w:rPr>
        <w:t>.</w:t>
      </w:r>
      <w:r w:rsidRPr="00E3158A">
        <w:rPr>
          <w:sz w:val="24"/>
          <w:szCs w:val="24"/>
        </w:rPr>
        <w:t>Р.Ш. ордер, выданный в порядке ст. 51 УПК РФ;</w:t>
      </w:r>
    </w:p>
    <w:p w:rsidR="00043074" w:rsidRPr="00E3158A" w:rsidRDefault="00E3158A" w:rsidP="00A67F32">
      <w:pPr>
        <w:pStyle w:val="af4"/>
        <w:numPr>
          <w:ilvl w:val="0"/>
          <w:numId w:val="1"/>
        </w:numPr>
        <w:jc w:val="both"/>
        <w:rPr>
          <w:sz w:val="24"/>
          <w:szCs w:val="24"/>
        </w:rPr>
      </w:pPr>
      <w:r w:rsidRPr="00E3158A">
        <w:rPr>
          <w:sz w:val="24"/>
          <w:szCs w:val="24"/>
        </w:rPr>
        <w:t>после досрочного расторжения соглашения об оказании юридической помощи адвокат не определил размер отработанного вознаграждения и не принял мер к его возврату доверителю</w:t>
      </w:r>
      <w:r w:rsidR="007E56CB" w:rsidRPr="00E3158A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66084" w:rsidRDefault="00E3158A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17.06.2024г. от</w:t>
      </w:r>
      <w:r w:rsidR="003740E2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поступили возражения на</w:t>
      </w:r>
      <w:r w:rsidR="003740E2">
        <w:rPr>
          <w:sz w:val="24"/>
          <w:szCs w:val="24"/>
        </w:rPr>
        <w:t xml:space="preserve"> заключение квалификационной комиссии</w:t>
      </w:r>
      <w:r w:rsidR="00066084">
        <w:rPr>
          <w:sz w:val="24"/>
          <w:szCs w:val="24"/>
        </w:rPr>
        <w:t xml:space="preserve">. </w:t>
      </w:r>
    </w:p>
    <w:p w:rsidR="00D7620C" w:rsidRDefault="00D7620C" w:rsidP="00E3158A">
      <w:pPr>
        <w:jc w:val="both"/>
        <w:rPr>
          <w:sz w:val="24"/>
          <w:szCs w:val="24"/>
          <w:lang w:eastAsia="en-US"/>
        </w:rPr>
      </w:pPr>
    </w:p>
    <w:p w:rsidR="00D7620C" w:rsidRDefault="00D7620C" w:rsidP="00D7620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</w:t>
      </w:r>
      <w:r w:rsidR="00194E00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в заседание Совета </w:t>
      </w:r>
      <w:r w:rsidR="00E3158A">
        <w:rPr>
          <w:sz w:val="24"/>
          <w:szCs w:val="24"/>
          <w:lang w:eastAsia="en-US"/>
        </w:rPr>
        <w:t>явились, согласились с заключением квалификационной комиссии</w:t>
      </w:r>
      <w:r w:rsidR="00B658DA">
        <w:rPr>
          <w:sz w:val="24"/>
          <w:szCs w:val="24"/>
          <w:lang w:eastAsia="en-US"/>
        </w:rPr>
        <w:t>, пояснив, что приговор, постановленный в отношении К</w:t>
      </w:r>
      <w:r w:rsidR="001E4F9F">
        <w:rPr>
          <w:sz w:val="24"/>
          <w:szCs w:val="24"/>
          <w:lang w:eastAsia="en-US"/>
        </w:rPr>
        <w:t>.</w:t>
      </w:r>
      <w:r w:rsidR="00B658DA">
        <w:rPr>
          <w:sz w:val="24"/>
          <w:szCs w:val="24"/>
          <w:lang w:eastAsia="en-US"/>
        </w:rPr>
        <w:t>Р.Ш., отменен вышестоящей инстанцией с участием другого защитника, а решение в пользу адвоката по иску о взыскании вознаграждения не вступило в законную силу и обжаловано в апелляционную инстанцию</w:t>
      </w:r>
      <w:r>
        <w:rPr>
          <w:sz w:val="24"/>
          <w:szCs w:val="24"/>
          <w:lang w:eastAsia="en-US"/>
        </w:rPr>
        <w:t xml:space="preserve">. </w:t>
      </w:r>
    </w:p>
    <w:p w:rsidR="00D7620C" w:rsidRDefault="00D7620C" w:rsidP="00D762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E3158A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B658DA">
        <w:rPr>
          <w:sz w:val="24"/>
          <w:szCs w:val="24"/>
          <w:lang w:eastAsia="en-US"/>
        </w:rPr>
        <w:t>, пояснив, что в отношении требований о возврате денежных средств, объема и качества фактически оказанной юридической помощи вопрос разрешен в судебном порядке в пользу адвоката</w:t>
      </w:r>
      <w:r>
        <w:rPr>
          <w:sz w:val="24"/>
          <w:szCs w:val="24"/>
          <w:lang w:eastAsia="en-US"/>
        </w:rPr>
        <w:t xml:space="preserve">. </w:t>
      </w:r>
    </w:p>
    <w:p w:rsidR="00C17E35" w:rsidRDefault="00C17E35" w:rsidP="00D7620C">
      <w:pPr>
        <w:ind w:firstLine="708"/>
        <w:jc w:val="both"/>
        <w:rPr>
          <w:sz w:val="24"/>
          <w:szCs w:val="24"/>
          <w:lang w:eastAsia="en-US"/>
        </w:rPr>
      </w:pPr>
    </w:p>
    <w:p w:rsidR="00C17E35" w:rsidRDefault="00C17E35" w:rsidP="00C17E3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B658DA">
        <w:rPr>
          <w:sz w:val="24"/>
          <w:szCs w:val="24"/>
          <w:lang w:eastAsia="en-US"/>
        </w:rPr>
        <w:t xml:space="preserve"> лишь частично</w:t>
      </w:r>
      <w:r>
        <w:rPr>
          <w:sz w:val="24"/>
          <w:szCs w:val="24"/>
          <w:lang w:eastAsia="en-US"/>
        </w:rPr>
        <w:t>.</w:t>
      </w:r>
    </w:p>
    <w:p w:rsidR="001F1CEC" w:rsidRDefault="001F1CEC" w:rsidP="00C17E3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Продолжение защиты на основании изначально оформленного ордера, представленного в уголовном деле, само по себе не может нарушать прав и законных интересов доверителей. </w:t>
      </w:r>
      <w:r w:rsidR="00906501">
        <w:rPr>
          <w:sz w:val="24"/>
          <w:szCs w:val="24"/>
          <w:lang w:eastAsia="en-US"/>
        </w:rPr>
        <w:t xml:space="preserve">Учитывая, что адвокат, изначально вступивший в уголовное дело на основании ордера, оформленного в порядке ст.51 УПК РФ, не подавал заявлений на оплату правовой работы по назначению органов дознания, предварительного следствия или суда, вывод квалификационной комиссии о потенциальном нецелевом расходовании бюджетных средств является необоснованным. </w:t>
      </w:r>
    </w:p>
    <w:p w:rsidR="00814DBD" w:rsidRDefault="00906501" w:rsidP="00C17E3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814DBD">
        <w:rPr>
          <w:sz w:val="24"/>
          <w:szCs w:val="24"/>
          <w:lang w:eastAsia="en-US"/>
        </w:rPr>
        <w:t>отвергает</w:t>
      </w:r>
      <w:r w:rsidR="00B8287D">
        <w:rPr>
          <w:sz w:val="24"/>
          <w:szCs w:val="24"/>
          <w:lang w:eastAsia="en-US"/>
        </w:rPr>
        <w:t xml:space="preserve"> озвученны</w:t>
      </w:r>
      <w:r w:rsidR="00814DBD">
        <w:rPr>
          <w:sz w:val="24"/>
          <w:szCs w:val="24"/>
          <w:lang w:eastAsia="en-US"/>
        </w:rPr>
        <w:t>й</w:t>
      </w:r>
      <w:r w:rsidR="00B8287D">
        <w:rPr>
          <w:sz w:val="24"/>
          <w:szCs w:val="24"/>
          <w:lang w:eastAsia="en-US"/>
        </w:rPr>
        <w:t xml:space="preserve"> в заседании</w:t>
      </w:r>
      <w:r w:rsidR="001F1CEC">
        <w:rPr>
          <w:sz w:val="24"/>
          <w:szCs w:val="24"/>
          <w:lang w:eastAsia="en-US"/>
        </w:rPr>
        <w:t xml:space="preserve"> довод заявителя о том, что отсутствие в уголовном деле ордера, оформленного на основании соглашения с доверителем, является правовым основанием для </w:t>
      </w:r>
      <w:r w:rsidR="00814DBD">
        <w:rPr>
          <w:sz w:val="24"/>
          <w:szCs w:val="24"/>
          <w:lang w:eastAsia="en-US"/>
        </w:rPr>
        <w:t xml:space="preserve">требования о </w:t>
      </w:r>
      <w:r w:rsidR="001F1CEC">
        <w:rPr>
          <w:sz w:val="24"/>
          <w:szCs w:val="24"/>
          <w:lang w:eastAsia="en-US"/>
        </w:rPr>
        <w:t>возврат</w:t>
      </w:r>
      <w:r w:rsidR="00814DBD">
        <w:rPr>
          <w:sz w:val="24"/>
          <w:szCs w:val="24"/>
          <w:lang w:eastAsia="en-US"/>
        </w:rPr>
        <w:t>е</w:t>
      </w:r>
      <w:r w:rsidR="001F1CEC">
        <w:rPr>
          <w:sz w:val="24"/>
          <w:szCs w:val="24"/>
          <w:lang w:eastAsia="en-US"/>
        </w:rPr>
        <w:t xml:space="preserve"> всего уплаченного адвокату вознаграждения. </w:t>
      </w:r>
    </w:p>
    <w:p w:rsidR="00814DBD" w:rsidRDefault="00814DBD" w:rsidP="00C17E3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Оценивая действия адвоката при досрочном расторжении соглашения с заявителем, Совет соглашается с выводом квалификационной комиссии о том, что в обязанности адвоката входит определение и возврат неотработанной части авансированного доверителем вознаграждения либо исчерпывающее обоснование отсутствия оснований для этого. Поэтому безотносительно итогов гражданско-правового спора о наличии или отсутствии встречных имущественных обязательств сторон </w:t>
      </w:r>
      <w:r w:rsidR="003A3D71">
        <w:rPr>
          <w:sz w:val="24"/>
          <w:szCs w:val="24"/>
          <w:lang w:eastAsia="en-US"/>
        </w:rPr>
        <w:t xml:space="preserve">при исполнении </w:t>
      </w:r>
      <w:r>
        <w:rPr>
          <w:sz w:val="24"/>
          <w:szCs w:val="24"/>
          <w:lang w:eastAsia="en-US"/>
        </w:rPr>
        <w:t>соглашения об оказании юридической помощи</w:t>
      </w:r>
      <w:r w:rsidR="003A3D71">
        <w:rPr>
          <w:sz w:val="24"/>
          <w:szCs w:val="24"/>
          <w:lang w:eastAsia="en-US"/>
        </w:rPr>
        <w:t>, рассматриваемого в судебном порядке, Совет констатирует, что адвокатом не представлено документальное подтверждение отчета перед доверителем в данной части в связи с отменой поручения.</w:t>
      </w:r>
      <w:r>
        <w:rPr>
          <w:sz w:val="24"/>
          <w:szCs w:val="24"/>
          <w:lang w:eastAsia="en-US"/>
        </w:rPr>
        <w:t xml:space="preserve"> </w:t>
      </w:r>
    </w:p>
    <w:p w:rsidR="003A3D71" w:rsidRDefault="003A3D71" w:rsidP="00C17E3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1F1CEC">
        <w:rPr>
          <w:sz w:val="24"/>
          <w:szCs w:val="24"/>
          <w:lang w:eastAsia="en-US"/>
        </w:rPr>
        <w:t>также учитывает</w:t>
      </w:r>
      <w:r>
        <w:rPr>
          <w:sz w:val="24"/>
          <w:szCs w:val="24"/>
          <w:lang w:eastAsia="en-US"/>
        </w:rPr>
        <w:t xml:space="preserve">, что в процессе судебного рассмотрения спора с доверителем адвокат предлагал частичный возврат вознаграждения для мирного урегулирования, от чего истец отказался, настаивая на полном возврате уплаченного вознаграждения. </w:t>
      </w:r>
    </w:p>
    <w:p w:rsidR="00C17E35" w:rsidRDefault="003A3D71" w:rsidP="00C17E3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отклонен </w:t>
      </w:r>
      <w:r w:rsidR="001F1CEC">
        <w:rPr>
          <w:sz w:val="24"/>
          <w:szCs w:val="24"/>
          <w:lang w:eastAsia="en-US"/>
        </w:rPr>
        <w:t xml:space="preserve">довод адвоката о том, что </w:t>
      </w:r>
      <w:r>
        <w:rPr>
          <w:sz w:val="24"/>
          <w:szCs w:val="24"/>
          <w:lang w:eastAsia="en-US"/>
        </w:rPr>
        <w:t>заявитель К</w:t>
      </w:r>
      <w:r w:rsidR="001E4F9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В.А. является ненадлежащим заявителем, поскольку действовала в интересах подзащитного К</w:t>
      </w:r>
      <w:r w:rsidR="001E4F9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Р.Ш., как не соответствующий ст.6</w:t>
      </w:r>
      <w:r>
        <w:rPr>
          <w:sz w:val="24"/>
          <w:szCs w:val="24"/>
          <w:vertAlign w:val="superscript"/>
          <w:lang w:eastAsia="en-US"/>
        </w:rPr>
        <w:t>1</w:t>
      </w:r>
      <w:r>
        <w:rPr>
          <w:sz w:val="24"/>
          <w:szCs w:val="24"/>
          <w:lang w:eastAsia="en-US"/>
        </w:rPr>
        <w:t xml:space="preserve"> КПЭА в части правоотношений с лицом, заключившим и исполнявшим соглашение в пользу назначенного лица. </w:t>
      </w:r>
    </w:p>
    <w:p w:rsidR="00C17E35" w:rsidRDefault="00C17E35" w:rsidP="00C17E35">
      <w:pPr>
        <w:ind w:firstLine="708"/>
        <w:jc w:val="both"/>
        <w:rPr>
          <w:sz w:val="24"/>
          <w:szCs w:val="24"/>
          <w:lang w:eastAsia="en-US"/>
        </w:rPr>
      </w:pPr>
    </w:p>
    <w:p w:rsidR="00C17E35" w:rsidRDefault="003A3D71" w:rsidP="00C17E3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Учитывая, что спор </w:t>
      </w:r>
      <w:r w:rsidR="00807DCF">
        <w:rPr>
          <w:sz w:val="24"/>
          <w:szCs w:val="24"/>
          <w:lang w:eastAsia="en-US"/>
        </w:rPr>
        <w:t xml:space="preserve">об обязательствах, связанных с исполнением адвокатом соглашения об оказании юридической помощи заявителям рассматривается в порядке гражданского судопроизводства, </w:t>
      </w:r>
      <w:r w:rsidR="00C17E35">
        <w:rPr>
          <w:sz w:val="24"/>
          <w:szCs w:val="24"/>
          <w:lang w:eastAsia="en-US"/>
        </w:rPr>
        <w:t xml:space="preserve">Совет </w:t>
      </w:r>
      <w:r w:rsidR="00807DCF">
        <w:rPr>
          <w:sz w:val="24"/>
          <w:szCs w:val="24"/>
          <w:lang w:eastAsia="en-US"/>
        </w:rPr>
        <w:t xml:space="preserve">в рамках </w:t>
      </w:r>
      <w:r w:rsidR="00853FD3">
        <w:rPr>
          <w:sz w:val="24"/>
          <w:szCs w:val="24"/>
          <w:lang w:eastAsia="en-US"/>
        </w:rPr>
        <w:t xml:space="preserve">данного </w:t>
      </w:r>
      <w:r w:rsidR="00807DCF">
        <w:rPr>
          <w:sz w:val="24"/>
          <w:szCs w:val="24"/>
          <w:lang w:eastAsia="en-US"/>
        </w:rPr>
        <w:t xml:space="preserve">дисциплинарного дела </w:t>
      </w:r>
      <w:r w:rsidR="00C17E35">
        <w:rPr>
          <w:sz w:val="24"/>
          <w:szCs w:val="24"/>
          <w:lang w:eastAsia="en-US"/>
        </w:rPr>
        <w:t>находит возможным прекратить дисциплинарное производство в отношении адвоката С</w:t>
      </w:r>
      <w:r w:rsidR="001E4F9F">
        <w:rPr>
          <w:sz w:val="24"/>
          <w:szCs w:val="24"/>
          <w:lang w:eastAsia="en-US"/>
        </w:rPr>
        <w:t>.</w:t>
      </w:r>
      <w:r w:rsidR="00C17E35">
        <w:rPr>
          <w:sz w:val="24"/>
          <w:szCs w:val="24"/>
          <w:lang w:eastAsia="en-US"/>
        </w:rPr>
        <w:t>С.Н. вследствие малозначительности совершённого адвокатом проступка</w:t>
      </w:r>
      <w:r w:rsidR="00807DCF">
        <w:rPr>
          <w:sz w:val="24"/>
          <w:szCs w:val="24"/>
          <w:lang w:eastAsia="en-US"/>
        </w:rPr>
        <w:t xml:space="preserve"> с указанием на обязанность адвоката </w:t>
      </w:r>
      <w:r w:rsidR="00853FD3">
        <w:rPr>
          <w:sz w:val="24"/>
          <w:szCs w:val="24"/>
          <w:lang w:eastAsia="en-US"/>
        </w:rPr>
        <w:t xml:space="preserve">при досрочной отмене поручения доверителем </w:t>
      </w:r>
      <w:r w:rsidR="00807DCF">
        <w:rPr>
          <w:sz w:val="24"/>
          <w:szCs w:val="24"/>
          <w:lang w:eastAsia="en-US"/>
        </w:rPr>
        <w:t xml:space="preserve">определить размер подлежащей возврату части вознаграждения либо по собственной инициативе представить </w:t>
      </w:r>
      <w:r w:rsidR="00853FD3">
        <w:rPr>
          <w:sz w:val="24"/>
          <w:szCs w:val="24"/>
          <w:lang w:eastAsia="en-US"/>
        </w:rPr>
        <w:t>доверителю отчет об отсутствии неотработанной части авансированного вознаграждения</w:t>
      </w:r>
      <w:r w:rsidR="00807DCF">
        <w:rPr>
          <w:sz w:val="24"/>
          <w:szCs w:val="24"/>
          <w:lang w:eastAsia="en-US"/>
        </w:rPr>
        <w:t>.</w:t>
      </w:r>
    </w:p>
    <w:p w:rsidR="00C17E35" w:rsidRDefault="00C17E35" w:rsidP="00C17E35">
      <w:pPr>
        <w:jc w:val="both"/>
        <w:rPr>
          <w:sz w:val="16"/>
          <w:szCs w:val="16"/>
          <w:lang w:eastAsia="en-US"/>
        </w:rPr>
      </w:pPr>
    </w:p>
    <w:p w:rsidR="00C17E35" w:rsidRDefault="00C17E35" w:rsidP="00C17E3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C17E35" w:rsidRDefault="00C17E35" w:rsidP="00C17E35">
      <w:pPr>
        <w:jc w:val="both"/>
        <w:rPr>
          <w:sz w:val="24"/>
          <w:szCs w:val="24"/>
          <w:lang w:eastAsia="en-US"/>
        </w:rPr>
      </w:pPr>
    </w:p>
    <w:p w:rsidR="00C17E35" w:rsidRDefault="00C17E35" w:rsidP="00C17E35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C17E35" w:rsidRDefault="00C17E35" w:rsidP="00C17E35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C17E35" w:rsidRDefault="00C17E35" w:rsidP="00C17E35">
      <w:pPr>
        <w:jc w:val="both"/>
        <w:rPr>
          <w:sz w:val="16"/>
          <w:szCs w:val="16"/>
          <w:lang w:eastAsia="en-US"/>
        </w:rPr>
      </w:pPr>
    </w:p>
    <w:p w:rsidR="00C17E35" w:rsidRPr="00E3158A" w:rsidRDefault="00C17E35" w:rsidP="00A67F32">
      <w:pPr>
        <w:pStyle w:val="af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E3158A">
        <w:rPr>
          <w:sz w:val="24"/>
          <w:szCs w:val="24"/>
        </w:rPr>
        <w:t>пп</w:t>
      </w:r>
      <w:proofErr w:type="spellEnd"/>
      <w:r w:rsidRPr="00E3158A">
        <w:rPr>
          <w:sz w:val="24"/>
          <w:szCs w:val="24"/>
        </w:rPr>
        <w:t>. 1 п. 1 ст. 7, п. 1 и 2 ст. 25 ФЗ «Об адвокатской деятельности и адвокатуре в РФ», п. 1 ст. 8 Кодекса профессиональной этики адвоката, а также ненадлежащем исполнении адвокатом своих профессиональных обязанностей перед доверителями К</w:t>
      </w:r>
      <w:r w:rsidR="001E4F9F">
        <w:rPr>
          <w:sz w:val="24"/>
          <w:szCs w:val="24"/>
        </w:rPr>
        <w:t>.</w:t>
      </w:r>
      <w:r w:rsidRPr="00E3158A">
        <w:rPr>
          <w:sz w:val="24"/>
          <w:szCs w:val="24"/>
        </w:rPr>
        <w:t>В.А. и К</w:t>
      </w:r>
      <w:r w:rsidR="001E4F9F">
        <w:rPr>
          <w:sz w:val="24"/>
          <w:szCs w:val="24"/>
        </w:rPr>
        <w:t>.</w:t>
      </w:r>
      <w:r w:rsidRPr="00E3158A">
        <w:rPr>
          <w:sz w:val="24"/>
          <w:szCs w:val="24"/>
        </w:rPr>
        <w:t>Р.Ш., которое выразилось в следующем:</w:t>
      </w:r>
    </w:p>
    <w:p w:rsidR="00C17E35" w:rsidRPr="00C17E35" w:rsidRDefault="00C17E35" w:rsidP="00A67F32">
      <w:pPr>
        <w:pStyle w:val="af4"/>
        <w:numPr>
          <w:ilvl w:val="0"/>
          <w:numId w:val="1"/>
        </w:numPr>
        <w:jc w:val="both"/>
        <w:rPr>
          <w:sz w:val="24"/>
          <w:szCs w:val="24"/>
        </w:rPr>
      </w:pPr>
      <w:r w:rsidRPr="00C17E35">
        <w:rPr>
          <w:sz w:val="24"/>
          <w:szCs w:val="24"/>
        </w:rPr>
        <w:t>после досрочного расторжения соглашения об оказании юридической помощи адвокат не определил размер отработанного вознаграждения и не принял мер к его возврату доверителю.</w:t>
      </w:r>
    </w:p>
    <w:p w:rsidR="00C17E35" w:rsidRPr="00C17E35" w:rsidRDefault="00C17E35" w:rsidP="00A67F32">
      <w:pPr>
        <w:pStyle w:val="af4"/>
        <w:numPr>
          <w:ilvl w:val="0"/>
          <w:numId w:val="2"/>
        </w:numPr>
        <w:jc w:val="both"/>
        <w:rPr>
          <w:sz w:val="24"/>
          <w:szCs w:val="24"/>
          <w:lang w:eastAsia="en-US"/>
        </w:rPr>
      </w:pPr>
      <w:r w:rsidRPr="00C17E35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1E4F9F">
        <w:rPr>
          <w:sz w:val="24"/>
          <w:szCs w:val="24"/>
        </w:rPr>
        <w:t>С.С.Н.</w:t>
      </w:r>
      <w:r w:rsidRPr="00331A2B">
        <w:rPr>
          <w:sz w:val="24"/>
          <w:szCs w:val="24"/>
        </w:rPr>
        <w:t xml:space="preserve">, имеющего регистрационный номер </w:t>
      </w:r>
      <w:r w:rsidR="001E4F9F">
        <w:rPr>
          <w:sz w:val="24"/>
          <w:szCs w:val="24"/>
        </w:rPr>
        <w:t>…..</w:t>
      </w:r>
      <w:r w:rsidRPr="00331A2B">
        <w:rPr>
          <w:sz w:val="24"/>
          <w:szCs w:val="24"/>
        </w:rPr>
        <w:t xml:space="preserve"> в реестре адвокатов Московской области</w:t>
      </w:r>
      <w:r w:rsidRPr="00C17E35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="00853FD3">
        <w:rPr>
          <w:sz w:val="24"/>
          <w:szCs w:val="24"/>
          <w:lang w:eastAsia="en-US"/>
        </w:rPr>
        <w:t>обязанность при досрочной отмене поручения доверителем определить размер подлежащей возврату части вознаграждения либо по собственной инициативе представить доверителю отчет об отсутствии неотработанной части авансированного вознаграждения</w:t>
      </w:r>
      <w:r>
        <w:rPr>
          <w:sz w:val="24"/>
          <w:szCs w:val="24"/>
        </w:rPr>
        <w:t>.</w:t>
      </w:r>
    </w:p>
    <w:p w:rsidR="00D7620C" w:rsidRDefault="00D7620C" w:rsidP="00D7620C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D6" w:rsidRDefault="001F41D6" w:rsidP="00C01A07">
      <w:r>
        <w:separator/>
      </w:r>
    </w:p>
  </w:endnote>
  <w:endnote w:type="continuationSeparator" w:id="0">
    <w:p w:rsidR="001F41D6" w:rsidRDefault="001F41D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D6" w:rsidRDefault="001F41D6" w:rsidP="00C01A07">
      <w:r>
        <w:separator/>
      </w:r>
    </w:p>
  </w:footnote>
  <w:footnote w:type="continuationSeparator" w:id="0">
    <w:p w:rsidR="001F41D6" w:rsidRDefault="001F41D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856905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1E4F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B78C3"/>
    <w:multiLevelType w:val="hybridMultilevel"/>
    <w:tmpl w:val="A748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C05AF"/>
    <w:multiLevelType w:val="hybridMultilevel"/>
    <w:tmpl w:val="90F69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0831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ECF"/>
    <w:rsid w:val="000E443D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4E00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4F9F"/>
    <w:rsid w:val="001E65E0"/>
    <w:rsid w:val="001E76D4"/>
    <w:rsid w:val="001F1CEC"/>
    <w:rsid w:val="001F2A4B"/>
    <w:rsid w:val="001F41D6"/>
    <w:rsid w:val="001F50B6"/>
    <w:rsid w:val="001F67CC"/>
    <w:rsid w:val="001F77A5"/>
    <w:rsid w:val="00201902"/>
    <w:rsid w:val="00204495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7B0"/>
    <w:rsid w:val="0029205E"/>
    <w:rsid w:val="00296413"/>
    <w:rsid w:val="0029729F"/>
    <w:rsid w:val="002A0ED7"/>
    <w:rsid w:val="002A2408"/>
    <w:rsid w:val="002A5A94"/>
    <w:rsid w:val="002A5AED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488B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3A05"/>
    <w:rsid w:val="003064A4"/>
    <w:rsid w:val="00310159"/>
    <w:rsid w:val="003103BB"/>
    <w:rsid w:val="00310933"/>
    <w:rsid w:val="00320E14"/>
    <w:rsid w:val="00321552"/>
    <w:rsid w:val="00322FD8"/>
    <w:rsid w:val="00324AFC"/>
    <w:rsid w:val="0032764A"/>
    <w:rsid w:val="003309DE"/>
    <w:rsid w:val="00331A2B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A3D71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96DF2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45ED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4A2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2D0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572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0CC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5024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1B5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49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07DCF"/>
    <w:rsid w:val="008121E2"/>
    <w:rsid w:val="008132D7"/>
    <w:rsid w:val="0081423A"/>
    <w:rsid w:val="00814DBD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47958"/>
    <w:rsid w:val="00850AA5"/>
    <w:rsid w:val="00852D58"/>
    <w:rsid w:val="00852FFA"/>
    <w:rsid w:val="00853719"/>
    <w:rsid w:val="00853B99"/>
    <w:rsid w:val="00853FD3"/>
    <w:rsid w:val="00856905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580"/>
    <w:rsid w:val="008708C5"/>
    <w:rsid w:val="0087122D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06501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C73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67F32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58DA"/>
    <w:rsid w:val="00B7038F"/>
    <w:rsid w:val="00B71EA4"/>
    <w:rsid w:val="00B742DF"/>
    <w:rsid w:val="00B74467"/>
    <w:rsid w:val="00B75DDC"/>
    <w:rsid w:val="00B77BD2"/>
    <w:rsid w:val="00B80CFB"/>
    <w:rsid w:val="00B80D7F"/>
    <w:rsid w:val="00B8287D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191D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7E35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CF6D2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7620C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182B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158A"/>
    <w:rsid w:val="00E32274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4EA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234D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3CE4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42FD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C67E7-7024-425B-B420-7601D0D8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2024-07-29T10:16:00Z</cp:lastPrinted>
  <dcterms:created xsi:type="dcterms:W3CDTF">2024-07-29T08:42:00Z</dcterms:created>
  <dcterms:modified xsi:type="dcterms:W3CDTF">2024-08-26T20:26:00Z</dcterms:modified>
</cp:coreProperties>
</file>